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3C3" w:rsidRPr="008A7B69" w:rsidRDefault="00F213C3" w:rsidP="00F213C3">
      <w:pPr>
        <w:jc w:val="center"/>
        <w:rPr>
          <w:b/>
          <w:bCs/>
        </w:rPr>
      </w:pPr>
      <w:r w:rsidRPr="008A7B69">
        <w:rPr>
          <w:b/>
          <w:bCs/>
        </w:rPr>
        <w:t>ТЕХНИЧЕСКОЕ ЗАДАНИЕ</w:t>
      </w:r>
    </w:p>
    <w:p w:rsidR="00F213C3" w:rsidRPr="008A7B69" w:rsidRDefault="00F213C3" w:rsidP="00F213C3">
      <w:pPr>
        <w:pStyle w:val="HTM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оказание услуг по содействию в приведении производственного процесса в соответствие с обязательными требованиями, предъявляемыми на внешних рынках для экспорта товаров</w:t>
      </w:r>
    </w:p>
    <w:p w:rsidR="00F213C3" w:rsidRDefault="00F213C3" w:rsidP="00F213C3"/>
    <w:p w:rsidR="00F213C3" w:rsidRPr="0026077A" w:rsidRDefault="00F213C3" w:rsidP="00F213C3">
      <w:pPr>
        <w:pStyle w:val="ConsPlusNormal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6077A">
        <w:rPr>
          <w:rFonts w:ascii="Times New Roman" w:hAnsi="Times New Roman" w:cs="Times New Roman"/>
          <w:b/>
          <w:sz w:val="24"/>
          <w:szCs w:val="24"/>
        </w:rPr>
        <w:t>Цель оказания услуг:</w:t>
      </w:r>
      <w:r w:rsidRPr="0026077A">
        <w:rPr>
          <w:rFonts w:ascii="Times New Roman" w:hAnsi="Times New Roman" w:cs="Times New Roman"/>
          <w:sz w:val="24"/>
          <w:szCs w:val="24"/>
        </w:rPr>
        <w:t xml:space="preserve"> содействие в приведении </w:t>
      </w:r>
      <w:r>
        <w:rPr>
          <w:rFonts w:ascii="Times New Roman" w:hAnsi="Times New Roman" w:cs="Times New Roman"/>
          <w:sz w:val="24"/>
          <w:szCs w:val="24"/>
        </w:rPr>
        <w:t>производственного процесса</w:t>
      </w:r>
      <w:r w:rsidRPr="0026077A">
        <w:rPr>
          <w:rFonts w:ascii="Times New Roman" w:hAnsi="Times New Roman" w:cs="Times New Roman"/>
          <w:sz w:val="24"/>
          <w:szCs w:val="24"/>
        </w:rPr>
        <w:t xml:space="preserve"> субъекта малого и среднего предпринимательства - Получателя услуги в соответствие с </w:t>
      </w:r>
      <w:r w:rsidRPr="0026077A">
        <w:rPr>
          <w:rFonts w:ascii="Times New Roman" w:hAnsi="Times New Roman" w:cs="Times New Roman"/>
          <w:bCs/>
          <w:sz w:val="24"/>
          <w:szCs w:val="24"/>
        </w:rPr>
        <w:t>обязательными требованиями, предъявляемыми на внешних рынках для экспорта товаров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213C3" w:rsidRDefault="00F213C3" w:rsidP="00F213C3">
      <w:pPr>
        <w:numPr>
          <w:ilvl w:val="0"/>
          <w:numId w:val="1"/>
        </w:numPr>
        <w:spacing w:before="120"/>
        <w:ind w:left="0" w:firstLine="360"/>
        <w:jc w:val="both"/>
      </w:pPr>
      <w:r>
        <w:t>Перечень и параметры оказываемых услуг</w:t>
      </w:r>
    </w:p>
    <w:p w:rsidR="00F213C3" w:rsidRDefault="00F213C3" w:rsidP="00F213C3">
      <w:pPr>
        <w:spacing w:before="120"/>
        <w:ind w:left="360"/>
        <w:jc w:val="both"/>
      </w:pPr>
    </w:p>
    <w:tbl>
      <w:tblPr>
        <w:tblStyle w:val="a6"/>
        <w:tblW w:w="0" w:type="auto"/>
        <w:tblInd w:w="137" w:type="dxa"/>
        <w:tblLook w:val="04A0" w:firstRow="1" w:lastRow="0" w:firstColumn="1" w:lastColumn="0" w:noHBand="0" w:noVBand="1"/>
      </w:tblPr>
      <w:tblGrid>
        <w:gridCol w:w="6095"/>
        <w:gridCol w:w="2127"/>
      </w:tblGrid>
      <w:tr w:rsidR="00F213C3" w:rsidRPr="00315BB7" w:rsidTr="00157EF7">
        <w:trPr>
          <w:trHeight w:val="420"/>
        </w:trPr>
        <w:tc>
          <w:tcPr>
            <w:tcW w:w="6095" w:type="dxa"/>
          </w:tcPr>
          <w:p w:rsidR="00F213C3" w:rsidRPr="00315BB7" w:rsidRDefault="00F213C3" w:rsidP="00157EF7">
            <w:pPr>
              <w:jc w:val="center"/>
              <w:rPr>
                <w:b/>
                <w:lang w:eastAsia="ar-SA"/>
              </w:rPr>
            </w:pPr>
            <w:r w:rsidRPr="00315BB7">
              <w:rPr>
                <w:b/>
                <w:lang w:eastAsia="ar-SA"/>
              </w:rPr>
              <w:t>Наименование услуги</w:t>
            </w:r>
          </w:p>
        </w:tc>
        <w:tc>
          <w:tcPr>
            <w:tcW w:w="2127" w:type="dxa"/>
          </w:tcPr>
          <w:p w:rsidR="00F213C3" w:rsidRPr="00315BB7" w:rsidRDefault="00F213C3" w:rsidP="00157EF7">
            <w:pPr>
              <w:jc w:val="center"/>
              <w:rPr>
                <w:b/>
                <w:lang w:eastAsia="ar-SA"/>
              </w:rPr>
            </w:pPr>
            <w:r w:rsidRPr="00315BB7">
              <w:rPr>
                <w:b/>
                <w:lang w:eastAsia="ar-SA"/>
              </w:rPr>
              <w:t>Стоимость, руб.</w:t>
            </w:r>
          </w:p>
        </w:tc>
      </w:tr>
      <w:tr w:rsidR="00F213C3" w:rsidRPr="00315BB7" w:rsidTr="00157EF7">
        <w:trPr>
          <w:trHeight w:val="414"/>
        </w:trPr>
        <w:tc>
          <w:tcPr>
            <w:tcW w:w="6095" w:type="dxa"/>
          </w:tcPr>
          <w:p w:rsidR="00F213C3" w:rsidRPr="00315BB7" w:rsidRDefault="00F213C3" w:rsidP="00157EF7">
            <w:pPr>
              <w:jc w:val="both"/>
              <w:rPr>
                <w:lang w:eastAsia="ar-SA"/>
              </w:rPr>
            </w:pPr>
            <w:r w:rsidRPr="00315BB7">
              <w:rPr>
                <w:lang w:eastAsia="ar-SA"/>
              </w:rPr>
              <w:t>Диагностический аудит с подготовкой отчета</w:t>
            </w:r>
          </w:p>
        </w:tc>
        <w:tc>
          <w:tcPr>
            <w:tcW w:w="2127" w:type="dxa"/>
          </w:tcPr>
          <w:p w:rsidR="00F213C3" w:rsidRPr="00315BB7" w:rsidRDefault="00F213C3" w:rsidP="00157EF7">
            <w:pPr>
              <w:jc w:val="center"/>
              <w:rPr>
                <w:lang w:eastAsia="ar-SA"/>
              </w:rPr>
            </w:pPr>
          </w:p>
        </w:tc>
      </w:tr>
      <w:tr w:rsidR="00F213C3" w:rsidRPr="00315BB7" w:rsidTr="00157EF7">
        <w:tc>
          <w:tcPr>
            <w:tcW w:w="6095" w:type="dxa"/>
          </w:tcPr>
          <w:p w:rsidR="00F213C3" w:rsidRPr="00315BB7" w:rsidRDefault="00F213C3" w:rsidP="00157EF7">
            <w:pPr>
              <w:jc w:val="both"/>
              <w:rPr>
                <w:lang w:eastAsia="ar-SA"/>
              </w:rPr>
            </w:pPr>
            <w:r w:rsidRPr="00315BB7">
              <w:rPr>
                <w:lang w:eastAsia="ar-SA"/>
              </w:rPr>
              <w:t xml:space="preserve">Сертификационный аудит </w:t>
            </w:r>
            <w:r w:rsidRPr="00315BB7">
              <w:rPr>
                <w:lang w:val="en-US" w:eastAsia="ar-SA"/>
              </w:rPr>
              <w:t>IATF</w:t>
            </w:r>
            <w:r w:rsidRPr="00315BB7">
              <w:rPr>
                <w:lang w:eastAsia="ar-SA"/>
              </w:rPr>
              <w:t xml:space="preserve"> 16949:2016 (2021):</w:t>
            </w:r>
          </w:p>
          <w:p w:rsidR="00F213C3" w:rsidRPr="00315BB7" w:rsidRDefault="00F213C3" w:rsidP="00157EF7">
            <w:pPr>
              <w:jc w:val="both"/>
              <w:rPr>
                <w:lang w:eastAsia="ar-SA"/>
              </w:rPr>
            </w:pPr>
            <w:r w:rsidRPr="00315BB7">
              <w:rPr>
                <w:lang w:eastAsia="ar-SA"/>
              </w:rPr>
              <w:t>- 1 этап сертификации (анализ готовности)</w:t>
            </w:r>
          </w:p>
          <w:p w:rsidR="00F213C3" w:rsidRPr="00315BB7" w:rsidRDefault="00F213C3" w:rsidP="00157EF7">
            <w:pPr>
              <w:jc w:val="both"/>
              <w:rPr>
                <w:lang w:eastAsia="ar-SA"/>
              </w:rPr>
            </w:pPr>
            <w:r w:rsidRPr="00315BB7">
              <w:rPr>
                <w:lang w:eastAsia="ar-SA"/>
              </w:rPr>
              <w:t>- 2 этап сертификации (аудит, оценка соответствия)</w:t>
            </w:r>
          </w:p>
          <w:p w:rsidR="00F213C3" w:rsidRPr="00315BB7" w:rsidRDefault="00F213C3" w:rsidP="00157EF7">
            <w:pPr>
              <w:jc w:val="both"/>
              <w:rPr>
                <w:lang w:eastAsia="ar-SA"/>
              </w:rPr>
            </w:pPr>
            <w:r w:rsidRPr="00315BB7">
              <w:rPr>
                <w:lang w:eastAsia="ar-SA"/>
              </w:rPr>
              <w:t xml:space="preserve">- регистрация в реестре </w:t>
            </w:r>
            <w:r w:rsidRPr="00315BB7">
              <w:rPr>
                <w:lang w:val="en-US" w:eastAsia="ar-SA"/>
              </w:rPr>
              <w:t>URS</w:t>
            </w:r>
            <w:r w:rsidRPr="00315BB7">
              <w:rPr>
                <w:lang w:eastAsia="ar-SA"/>
              </w:rPr>
              <w:t>/выпуск сертификатов</w:t>
            </w:r>
          </w:p>
        </w:tc>
        <w:tc>
          <w:tcPr>
            <w:tcW w:w="2127" w:type="dxa"/>
          </w:tcPr>
          <w:p w:rsidR="00F213C3" w:rsidRPr="00315BB7" w:rsidRDefault="00F213C3" w:rsidP="00157EF7">
            <w:pPr>
              <w:jc w:val="center"/>
              <w:rPr>
                <w:lang w:eastAsia="ar-SA"/>
              </w:rPr>
            </w:pPr>
          </w:p>
        </w:tc>
      </w:tr>
      <w:tr w:rsidR="00F213C3" w:rsidRPr="00315BB7" w:rsidTr="00157EF7">
        <w:tc>
          <w:tcPr>
            <w:tcW w:w="6095" w:type="dxa"/>
          </w:tcPr>
          <w:p w:rsidR="00F213C3" w:rsidRPr="00315BB7" w:rsidRDefault="00F213C3" w:rsidP="00157EF7">
            <w:pPr>
              <w:jc w:val="both"/>
              <w:rPr>
                <w:lang w:eastAsia="ar-SA"/>
              </w:rPr>
            </w:pPr>
            <w:r w:rsidRPr="00315BB7">
              <w:rPr>
                <w:lang w:eastAsia="ar-SA"/>
              </w:rPr>
              <w:t>ИТОГО:</w:t>
            </w:r>
          </w:p>
        </w:tc>
        <w:tc>
          <w:tcPr>
            <w:tcW w:w="2127" w:type="dxa"/>
          </w:tcPr>
          <w:p w:rsidR="00F213C3" w:rsidRPr="00315BB7" w:rsidRDefault="00F213C3" w:rsidP="00157EF7">
            <w:pPr>
              <w:pStyle w:val="a4"/>
              <w:ind w:left="79"/>
              <w:jc w:val="center"/>
              <w:rPr>
                <w:color w:val="202124"/>
                <w:szCs w:val="24"/>
                <w:shd w:val="clear" w:color="auto" w:fill="FFFFFF"/>
                <w:lang w:val="ru-RU"/>
              </w:rPr>
            </w:pPr>
          </w:p>
        </w:tc>
      </w:tr>
    </w:tbl>
    <w:p w:rsidR="00F213C3" w:rsidRDefault="00F213C3" w:rsidP="00F213C3">
      <w:pPr>
        <w:spacing w:before="120"/>
        <w:jc w:val="both"/>
      </w:pPr>
      <w:r>
        <w:t>Указанная стоимость не включает ежегодные инспекционные проверки.</w:t>
      </w:r>
    </w:p>
    <w:p w:rsidR="00F213C3" w:rsidRDefault="00F213C3" w:rsidP="00F213C3">
      <w:pPr>
        <w:spacing w:before="120"/>
        <w:jc w:val="both"/>
      </w:pPr>
      <w:r>
        <w:t xml:space="preserve">Сертификационную проверку </w:t>
      </w:r>
      <w:bookmarkStart w:id="0" w:name="_GoBack"/>
      <w:bookmarkEnd w:id="0"/>
      <w:r>
        <w:t xml:space="preserve">обеспечивают русскоговорящие аудиторы, имеющие практику и позитивный опыт проведения сертификации на соответствие требованиям стандарта </w:t>
      </w:r>
      <w:r w:rsidRPr="00315BB7">
        <w:rPr>
          <w:lang w:val="en-US" w:eastAsia="ar-SA"/>
        </w:rPr>
        <w:t>IATF</w:t>
      </w:r>
      <w:r w:rsidRPr="00315BB7">
        <w:rPr>
          <w:lang w:eastAsia="ar-SA"/>
        </w:rPr>
        <w:t xml:space="preserve"> 16949:2016</w:t>
      </w:r>
      <w:r>
        <w:t xml:space="preserve"> в российских и иностранных компаниях.</w:t>
      </w:r>
    </w:p>
    <w:p w:rsidR="00F213C3" w:rsidRDefault="00F213C3" w:rsidP="00F213C3">
      <w:pPr>
        <w:spacing w:before="120"/>
        <w:jc w:val="both"/>
      </w:pPr>
      <w:r>
        <w:t>Язык аудита – русский.</w:t>
      </w:r>
    </w:p>
    <w:p w:rsidR="00F213C3" w:rsidRPr="00522E20" w:rsidRDefault="00F213C3" w:rsidP="00F213C3">
      <w:pPr>
        <w:spacing w:before="120"/>
        <w:jc w:val="both"/>
      </w:pPr>
      <w:r>
        <w:t xml:space="preserve">Аудит включает проверку документов системы менеджмента Получателя услуги на соответствие требованиям стандарта </w:t>
      </w:r>
      <w:r w:rsidRPr="00315BB7">
        <w:rPr>
          <w:lang w:val="en-US" w:eastAsia="ar-SA"/>
        </w:rPr>
        <w:t>IATF</w:t>
      </w:r>
      <w:r w:rsidRPr="00315BB7">
        <w:rPr>
          <w:lang w:eastAsia="ar-SA"/>
        </w:rPr>
        <w:t xml:space="preserve"> 16949:2016</w:t>
      </w:r>
      <w:r>
        <w:rPr>
          <w:lang w:eastAsia="ar-SA"/>
        </w:rPr>
        <w:t xml:space="preserve"> (включая </w:t>
      </w:r>
      <w:r>
        <w:rPr>
          <w:lang w:val="en-US" w:eastAsia="ar-SA"/>
        </w:rPr>
        <w:t>ISO</w:t>
      </w:r>
      <w:r>
        <w:rPr>
          <w:lang w:eastAsia="ar-SA"/>
        </w:rPr>
        <w:t xml:space="preserve"> 9001:2015), собеседования, анализ записей и наблюдения за процессами на рабочих местах. Все найденные несоответствия оформляются в виде отчетов о несоответствии, которые передаются Получателю услуги для принятия соответствующих корректирующих действий.</w:t>
      </w:r>
    </w:p>
    <w:p w:rsidR="00F213C3" w:rsidRDefault="00F213C3" w:rsidP="00F213C3">
      <w:pPr>
        <w:spacing w:before="120"/>
        <w:jc w:val="both"/>
      </w:pPr>
      <w:r>
        <w:tab/>
        <w:t>В случае обнаружения критических несоответствий Получатель услуг обязан в течение месяца информировать Исполнителя о предпринятых действиях и устранить несоответствие в течение 3 месяцев с момента обнаружения. Критическое несоответствие определяется в следующих случаях:</w:t>
      </w:r>
    </w:p>
    <w:p w:rsidR="00F213C3" w:rsidRDefault="00F213C3" w:rsidP="00F213C3">
      <w:pPr>
        <w:spacing w:before="120"/>
        <w:jc w:val="both"/>
      </w:pPr>
      <w:r>
        <w:t>- в системе имеется полное несоблюдение процедуры или рабочей инструкции данной организации, влияющей на качество продукции или на эффективность системы;</w:t>
      </w:r>
    </w:p>
    <w:p w:rsidR="00F213C3" w:rsidRDefault="00F213C3" w:rsidP="00F213C3">
      <w:pPr>
        <w:spacing w:before="120"/>
        <w:jc w:val="both"/>
      </w:pPr>
      <w:r>
        <w:t>- в системе менеджмента организации не хватает процедуры, разработку которой требует стандарт;</w:t>
      </w:r>
    </w:p>
    <w:p w:rsidR="00F213C3" w:rsidRDefault="00F213C3" w:rsidP="00F213C3">
      <w:pPr>
        <w:spacing w:before="120"/>
        <w:jc w:val="both"/>
      </w:pPr>
      <w:r>
        <w:t>- имеется несколько второстепенных несоответствий на разных участках производства, которые в совокупности могут перерасти в критическое несоответствие.</w:t>
      </w:r>
    </w:p>
    <w:p w:rsidR="00F213C3" w:rsidRPr="00E83554" w:rsidRDefault="00F213C3" w:rsidP="00F213C3">
      <w:pPr>
        <w:spacing w:before="120"/>
        <w:ind w:firstLine="567"/>
        <w:jc w:val="both"/>
      </w:pPr>
      <w:r>
        <w:t xml:space="preserve">При положительных результатах сертификационной проверки, система менеджмента Получателя должна быть зарегистрирована в реестре </w:t>
      </w:r>
      <w:r>
        <w:rPr>
          <w:lang w:val="en-US"/>
        </w:rPr>
        <w:t>United</w:t>
      </w:r>
      <w:r w:rsidRPr="00E83554">
        <w:t xml:space="preserve"> </w:t>
      </w:r>
      <w:r>
        <w:rPr>
          <w:lang w:val="en-US"/>
        </w:rPr>
        <w:t>Registrar</w:t>
      </w:r>
      <w:r w:rsidRPr="00E83554">
        <w:t xml:space="preserve"> </w:t>
      </w:r>
      <w:r>
        <w:rPr>
          <w:lang w:val="en-US"/>
        </w:rPr>
        <w:t>of</w:t>
      </w:r>
      <w:r w:rsidRPr="00E83554">
        <w:t xml:space="preserve"> </w:t>
      </w:r>
      <w:r>
        <w:rPr>
          <w:lang w:val="en-US"/>
        </w:rPr>
        <w:t>Systems</w:t>
      </w:r>
      <w:r w:rsidRPr="00E83554">
        <w:t xml:space="preserve"> </w:t>
      </w:r>
      <w:r>
        <w:rPr>
          <w:lang w:val="en-US"/>
        </w:rPr>
        <w:t>Ltd</w:t>
      </w:r>
      <w:r w:rsidRPr="00E83554">
        <w:t>.</w:t>
      </w:r>
      <w:r>
        <w:t xml:space="preserve">, после чего Исполнитель выдает международный сертификат соответствия требованиям </w:t>
      </w:r>
      <w:r w:rsidRPr="00315BB7">
        <w:rPr>
          <w:lang w:val="en-US" w:eastAsia="ar-SA"/>
        </w:rPr>
        <w:t>IATF</w:t>
      </w:r>
      <w:r w:rsidRPr="00315BB7">
        <w:rPr>
          <w:lang w:eastAsia="ar-SA"/>
        </w:rPr>
        <w:t xml:space="preserve"> 16949:2016</w:t>
      </w:r>
      <w:r>
        <w:rPr>
          <w:lang w:eastAsia="ar-SA"/>
        </w:rPr>
        <w:t xml:space="preserve"> </w:t>
      </w:r>
      <w:r>
        <w:t>на русском и английском языках.</w:t>
      </w:r>
    </w:p>
    <w:p w:rsidR="00F213C3" w:rsidRPr="00596D5B" w:rsidRDefault="00F213C3" w:rsidP="00F213C3">
      <w:pPr>
        <w:numPr>
          <w:ilvl w:val="0"/>
          <w:numId w:val="1"/>
        </w:numPr>
        <w:spacing w:before="120"/>
        <w:ind w:left="0" w:firstLine="567"/>
        <w:jc w:val="both"/>
      </w:pPr>
      <w:r w:rsidRPr="00596D5B">
        <w:rPr>
          <w:b/>
        </w:rPr>
        <w:t>Срок оказания услуг:</w:t>
      </w:r>
      <w:r w:rsidRPr="00596D5B">
        <w:t xml:space="preserve"> </w:t>
      </w:r>
      <w:r>
        <w:t>с даты заключения настоящего Договора до 31.12.2021г. Срок действия сертификата – 3 года.</w:t>
      </w:r>
    </w:p>
    <w:p w:rsidR="00F213C3" w:rsidRPr="00596D5B" w:rsidRDefault="00F213C3" w:rsidP="00F213C3">
      <w:pPr>
        <w:numPr>
          <w:ilvl w:val="0"/>
          <w:numId w:val="1"/>
        </w:numPr>
        <w:spacing w:before="120"/>
        <w:ind w:left="0" w:firstLine="567"/>
        <w:jc w:val="both"/>
      </w:pPr>
      <w:r w:rsidRPr="00596D5B">
        <w:rPr>
          <w:b/>
        </w:rPr>
        <w:lastRenderedPageBreak/>
        <w:t>Результаты оказания услуг.</w:t>
      </w:r>
      <w:r w:rsidRPr="00596D5B">
        <w:t xml:space="preserve"> В течение 5 (пяти) рабочих дней после окончания оказания услуг Исполнитель предоставляет Заказчику и Получателю услуги:</w:t>
      </w:r>
    </w:p>
    <w:p w:rsidR="00F213C3" w:rsidRPr="00596D5B" w:rsidRDefault="00F213C3" w:rsidP="00F213C3">
      <w:pPr>
        <w:pStyle w:val="a4"/>
        <w:shd w:val="clear" w:color="auto" w:fill="FFFFFF"/>
        <w:ind w:left="0" w:firstLine="567"/>
        <w:jc w:val="both"/>
        <w:rPr>
          <w:color w:val="000000"/>
          <w:szCs w:val="24"/>
        </w:rPr>
      </w:pPr>
      <w:r w:rsidRPr="00596D5B">
        <w:rPr>
          <w:color w:val="000000"/>
          <w:szCs w:val="24"/>
        </w:rPr>
        <w:t xml:space="preserve">- </w:t>
      </w:r>
      <w:r w:rsidRPr="00596D5B">
        <w:rPr>
          <w:color w:val="000000"/>
          <w:szCs w:val="24"/>
          <w:lang w:val="ru-RU"/>
        </w:rPr>
        <w:t xml:space="preserve">трехсторонний </w:t>
      </w:r>
      <w:r w:rsidRPr="00596D5B">
        <w:rPr>
          <w:color w:val="000000"/>
          <w:szCs w:val="24"/>
        </w:rPr>
        <w:t>акт сдачи-приемки оказанных услуг</w:t>
      </w:r>
      <w:r w:rsidRPr="00596D5B">
        <w:rPr>
          <w:color w:val="000000"/>
          <w:szCs w:val="24"/>
          <w:lang w:val="ru-RU"/>
        </w:rPr>
        <w:t xml:space="preserve"> в 3-х экземплярах. Акт должен включать ссылку на дату и номер договора и наименование услуги</w:t>
      </w:r>
      <w:r w:rsidRPr="00596D5B">
        <w:rPr>
          <w:color w:val="000000"/>
          <w:szCs w:val="24"/>
        </w:rPr>
        <w:t>;</w:t>
      </w:r>
    </w:p>
    <w:p w:rsidR="00F213C3" w:rsidRPr="00596D5B" w:rsidRDefault="00F213C3" w:rsidP="00F213C3">
      <w:pPr>
        <w:pStyle w:val="a4"/>
        <w:shd w:val="clear" w:color="auto" w:fill="FFFFFF"/>
        <w:ind w:left="0" w:firstLine="567"/>
        <w:jc w:val="both"/>
        <w:rPr>
          <w:color w:val="000000"/>
          <w:szCs w:val="24"/>
          <w:lang w:val="ru-RU"/>
        </w:rPr>
      </w:pPr>
      <w:r w:rsidRPr="00596D5B">
        <w:rPr>
          <w:color w:val="000000"/>
          <w:szCs w:val="24"/>
        </w:rPr>
        <w:t>- отчет об оказании услуг</w:t>
      </w:r>
      <w:r w:rsidRPr="00596D5B">
        <w:rPr>
          <w:color w:val="000000"/>
          <w:szCs w:val="24"/>
          <w:lang w:val="ru-RU"/>
        </w:rPr>
        <w:t xml:space="preserve"> с приложением документов, подтверждающих результат оказания услуги: </w:t>
      </w:r>
      <w:r>
        <w:rPr>
          <w:color w:val="000000"/>
          <w:szCs w:val="24"/>
          <w:lang w:val="ru-RU"/>
        </w:rPr>
        <w:t xml:space="preserve">международный </w:t>
      </w:r>
      <w:r w:rsidRPr="00596D5B">
        <w:rPr>
          <w:color w:val="000000"/>
          <w:szCs w:val="24"/>
          <w:lang w:val="ru-RU"/>
        </w:rPr>
        <w:t xml:space="preserve">сертификат </w:t>
      </w:r>
      <w:r>
        <w:t xml:space="preserve">соответствия требованиям </w:t>
      </w:r>
      <w:r w:rsidRPr="00315BB7">
        <w:rPr>
          <w:lang w:val="en-US" w:eastAsia="ar-SA"/>
        </w:rPr>
        <w:t>IATF</w:t>
      </w:r>
      <w:r w:rsidRPr="00315BB7">
        <w:rPr>
          <w:lang w:val="ru-RU" w:eastAsia="ar-SA"/>
        </w:rPr>
        <w:t xml:space="preserve"> 16949</w:t>
      </w:r>
      <w:r w:rsidRPr="00315BB7">
        <w:rPr>
          <w:lang w:eastAsia="ar-SA"/>
        </w:rPr>
        <w:t>:</w:t>
      </w:r>
      <w:r w:rsidRPr="00315BB7">
        <w:rPr>
          <w:lang w:val="ru-RU" w:eastAsia="ar-SA"/>
        </w:rPr>
        <w:t>2016</w:t>
      </w:r>
      <w:r>
        <w:rPr>
          <w:lang w:eastAsia="ar-SA"/>
        </w:rPr>
        <w:t xml:space="preserve"> </w:t>
      </w:r>
      <w:r>
        <w:t>на русском и английском языках</w:t>
      </w:r>
      <w:r w:rsidRPr="00596D5B">
        <w:rPr>
          <w:color w:val="000000"/>
          <w:szCs w:val="24"/>
          <w:lang w:val="ru-RU"/>
        </w:rPr>
        <w:t>, протокол</w:t>
      </w:r>
      <w:r>
        <w:rPr>
          <w:color w:val="000000"/>
          <w:szCs w:val="24"/>
          <w:lang w:val="ru-RU"/>
        </w:rPr>
        <w:t>ы</w:t>
      </w:r>
      <w:r w:rsidRPr="00596D5B">
        <w:rPr>
          <w:color w:val="000000"/>
          <w:szCs w:val="24"/>
          <w:lang w:val="ru-RU"/>
        </w:rPr>
        <w:t xml:space="preserve"> испытаний.</w:t>
      </w:r>
    </w:p>
    <w:p w:rsidR="00F213C3" w:rsidRDefault="00F213C3" w:rsidP="00F213C3">
      <w:pPr>
        <w:pStyle w:val="a4"/>
        <w:shd w:val="clear" w:color="auto" w:fill="FFFFFF"/>
        <w:ind w:left="0" w:firstLine="567"/>
        <w:jc w:val="both"/>
        <w:rPr>
          <w:color w:val="000000"/>
          <w:szCs w:val="24"/>
          <w:lang w:val="ru-RU"/>
        </w:rPr>
      </w:pPr>
      <w:r w:rsidRPr="00596D5B">
        <w:rPr>
          <w:color w:val="000000"/>
          <w:szCs w:val="24"/>
          <w:lang w:val="ru-RU"/>
        </w:rPr>
        <w:t>Скан-копии вы</w:t>
      </w:r>
      <w:r>
        <w:rPr>
          <w:color w:val="000000"/>
          <w:szCs w:val="24"/>
          <w:lang w:val="ru-RU"/>
        </w:rPr>
        <w:t xml:space="preserve">шеуказанных документов направляются Исполнителем: Заказчику на адрес электронной почты </w:t>
      </w:r>
      <w:hyperlink r:id="rId5" w:history="1">
        <w:r w:rsidRPr="00494543">
          <w:rPr>
            <w:rStyle w:val="a3"/>
            <w:szCs w:val="24"/>
            <w:lang w:val="en-US"/>
          </w:rPr>
          <w:t>exportkaluga</w:t>
        </w:r>
        <w:r w:rsidRPr="00494543">
          <w:rPr>
            <w:rStyle w:val="a3"/>
            <w:szCs w:val="24"/>
            <w:lang w:val="ru-RU"/>
          </w:rPr>
          <w:t>@</w:t>
        </w:r>
        <w:r w:rsidRPr="00494543">
          <w:rPr>
            <w:rStyle w:val="a3"/>
            <w:szCs w:val="24"/>
            <w:lang w:val="en-US"/>
          </w:rPr>
          <w:t>yandex</w:t>
        </w:r>
        <w:r w:rsidRPr="00494543">
          <w:rPr>
            <w:rStyle w:val="a3"/>
            <w:szCs w:val="24"/>
            <w:lang w:val="ru-RU"/>
          </w:rPr>
          <w:t>.</w:t>
        </w:r>
        <w:proofErr w:type="spellStart"/>
        <w:r w:rsidRPr="00494543">
          <w:rPr>
            <w:rStyle w:val="a3"/>
            <w:szCs w:val="24"/>
            <w:lang w:val="en-US"/>
          </w:rPr>
          <w:t>ru</w:t>
        </w:r>
        <w:proofErr w:type="spellEnd"/>
      </w:hyperlink>
      <w:r>
        <w:rPr>
          <w:color w:val="000000"/>
          <w:szCs w:val="24"/>
          <w:lang w:val="ru-RU"/>
        </w:rPr>
        <w:t xml:space="preserve">, Получателю услуги на адрес электронной почты </w:t>
      </w:r>
      <w:hyperlink r:id="rId6" w:history="1">
        <w:r>
          <w:rPr>
            <w:rStyle w:val="a3"/>
            <w:szCs w:val="24"/>
            <w:lang w:val="ru-RU"/>
          </w:rPr>
          <w:t>___________</w:t>
        </w:r>
      </w:hyperlink>
      <w:r w:rsidRPr="00E20DCC">
        <w:rPr>
          <w:color w:val="000000"/>
          <w:szCs w:val="24"/>
          <w:lang w:val="ru-RU"/>
        </w:rPr>
        <w:t>.</w:t>
      </w:r>
      <w:r>
        <w:rPr>
          <w:color w:val="000000"/>
          <w:szCs w:val="24"/>
          <w:lang w:val="ru-RU"/>
        </w:rPr>
        <w:t xml:space="preserve"> Оригиналы документов направляются Исполнителем: на почтовый адрес Заказчика - 248000, г. Калуга, ул. Театральная, </w:t>
      </w:r>
      <w:proofErr w:type="spellStart"/>
      <w:r>
        <w:rPr>
          <w:color w:val="000000"/>
          <w:szCs w:val="24"/>
          <w:lang w:val="ru-RU"/>
        </w:rPr>
        <w:t>зд</w:t>
      </w:r>
      <w:proofErr w:type="spellEnd"/>
      <w:r>
        <w:rPr>
          <w:color w:val="000000"/>
          <w:szCs w:val="24"/>
          <w:lang w:val="ru-RU"/>
        </w:rPr>
        <w:t>. 38а, на почтовый адрес Получателя услуги: _______________.</w:t>
      </w:r>
    </w:p>
    <w:p w:rsidR="00750D41" w:rsidRDefault="00750D41"/>
    <w:sectPr w:rsidR="00750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83D48"/>
    <w:multiLevelType w:val="hybridMultilevel"/>
    <w:tmpl w:val="4014A082"/>
    <w:lvl w:ilvl="0" w:tplc="3E58061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3C3"/>
    <w:rsid w:val="00750D41"/>
    <w:rsid w:val="00F2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657A1"/>
  <w15:chartTrackingRefBased/>
  <w15:docId w15:val="{8B721736-A185-45C9-904E-FAC719AAF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3C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213C3"/>
    <w:rPr>
      <w:color w:val="0000FF"/>
      <w:u w:val="single"/>
    </w:rPr>
  </w:style>
  <w:style w:type="paragraph" w:styleId="HTML">
    <w:name w:val="HTML Preformatted"/>
    <w:basedOn w:val="a"/>
    <w:link w:val="HTML0"/>
    <w:qFormat/>
    <w:rsid w:val="00F213C3"/>
    <w:rPr>
      <w:rFonts w:ascii="Courier New" w:eastAsia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213C3"/>
    <w:rPr>
      <w:rFonts w:ascii="Courier New" w:eastAsia="Courier New" w:hAnsi="Courier New" w:cs="Courier New"/>
      <w:sz w:val="20"/>
      <w:szCs w:val="20"/>
      <w:lang w:eastAsia="zh-CN"/>
    </w:rPr>
  </w:style>
  <w:style w:type="paragraph" w:styleId="a4">
    <w:name w:val="List Paragraph"/>
    <w:aliases w:val="Заговок Марина,Содержание. 2 уровень,ТЗ список,Абзац списка литеральный,Bullet List,FooterText,numbered,Bullet 1,Use Case List Paragraph,Маркер,Paragraphe de liste1,lp1"/>
    <w:basedOn w:val="a"/>
    <w:link w:val="a5"/>
    <w:uiPriority w:val="34"/>
    <w:qFormat/>
    <w:rsid w:val="00F213C3"/>
    <w:pPr>
      <w:spacing w:after="200" w:line="276" w:lineRule="auto"/>
      <w:ind w:left="720"/>
      <w:contextualSpacing/>
    </w:pPr>
    <w:rPr>
      <w:rFonts w:eastAsia="Calibri"/>
      <w:szCs w:val="22"/>
      <w:lang w:val="x-none"/>
    </w:rPr>
  </w:style>
  <w:style w:type="table" w:styleId="a6">
    <w:name w:val="Table Grid"/>
    <w:basedOn w:val="a1"/>
    <w:rsid w:val="00F213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Заговок Марина Знак,Содержание. 2 уровень Знак,ТЗ список Знак,Абзац списка литеральный Знак,Bullet List Знак,FooterText Знак,numbered Знак,Bullet 1 Знак,Use Case List Paragraph Знак,Маркер Знак,Paragraphe de liste1 Знак,lp1 Знак"/>
    <w:link w:val="a4"/>
    <w:uiPriority w:val="34"/>
    <w:locked/>
    <w:rsid w:val="00F213C3"/>
    <w:rPr>
      <w:rFonts w:ascii="Times New Roman" w:eastAsia="Calibri" w:hAnsi="Times New Roman" w:cs="Times New Roman"/>
      <w:sz w:val="24"/>
      <w:lang w:val="x-none" w:eastAsia="zh-CN"/>
    </w:rPr>
  </w:style>
  <w:style w:type="paragraph" w:customStyle="1" w:styleId="ConsPlusNormal">
    <w:name w:val="ConsPlusNormal"/>
    <w:rsid w:val="00F213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rusmagnet.com" TargetMode="External"/><Relationship Id="rId5" Type="http://schemas.openxmlformats.org/officeDocument/2006/relationships/hyperlink" Target="mailto:exportkalug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Ivanashko E</dc:creator>
  <cp:keywords/>
  <dc:description/>
  <cp:lastModifiedBy>Ivanashko E</cp:lastModifiedBy>
  <cp:revision>1</cp:revision>
  <dcterms:created xsi:type="dcterms:W3CDTF">2021-09-20T15:27:00Z</dcterms:created>
  <dcterms:modified xsi:type="dcterms:W3CDTF">2021-09-20T15:28:00Z</dcterms:modified>
</cp:coreProperties>
</file>